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2019青岛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智慧城市</w:t>
      </w:r>
      <w:r>
        <w:rPr>
          <w:rFonts w:hint="eastAsia" w:ascii="方正小标宋_GBK" w:hAnsi="宋体" w:eastAsia="方正小标宋_GBK"/>
          <w:sz w:val="44"/>
          <w:szCs w:val="44"/>
        </w:rPr>
        <w:t>典型案例评选申报说明</w:t>
      </w:r>
    </w:p>
    <w:p>
      <w:pPr>
        <w:spacing w:line="570" w:lineRule="exact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我单位自愿申报2019青岛</w:t>
      </w:r>
      <w:r>
        <w:rPr>
          <w:rFonts w:hint="eastAsia" w:ascii="仿宋_GB2312" w:eastAsia="仿宋_GB2312"/>
          <w:szCs w:val="32"/>
          <w:lang w:eastAsia="zh-CN"/>
        </w:rPr>
        <w:t>智慧城市</w:t>
      </w:r>
      <w:r>
        <w:rPr>
          <w:rFonts w:hint="eastAsia" w:ascii="仿宋_GB2312" w:eastAsia="仿宋_GB2312"/>
          <w:szCs w:val="32"/>
        </w:rPr>
        <w:t>典型案例，承诺提交的申报材料真实有效，符合2019青岛</w:t>
      </w:r>
      <w:r>
        <w:rPr>
          <w:rFonts w:hint="eastAsia" w:ascii="仿宋_GB2312" w:eastAsia="仿宋_GB2312"/>
          <w:szCs w:val="32"/>
          <w:lang w:eastAsia="zh-CN"/>
        </w:rPr>
        <w:t>智慧城市</w:t>
      </w:r>
      <w:r>
        <w:rPr>
          <w:rFonts w:hint="eastAsia" w:ascii="仿宋_GB2312" w:eastAsia="仿宋_GB2312"/>
          <w:szCs w:val="32"/>
        </w:rPr>
        <w:t>典型案例评选活动方案要求，接受活动组委会的最终解释，按要求提供入围案例相关证明材料、典型案例相关宣传材料。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70" w:lineRule="exact"/>
        <w:ind w:firstLine="1920" w:firstLineChars="6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申报单位名称（需加盖公章）：</w:t>
      </w:r>
    </w:p>
    <w:p>
      <w:pPr>
        <w:spacing w:line="570" w:lineRule="exact"/>
        <w:ind w:firstLine="3680" w:firstLineChars="11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2019年XX月XX日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0779"/>
    <w:rsid w:val="460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2019-10-12T07:11:00Z</dcterms:created>
  <dc:creator>李滨</dc:creator>
  <cp:lastModifiedBy>李滨</cp:lastModifiedBy>
  <dcterms:modified xsi:type="dcterms:W3CDTF">2019-10-12T07:11:45Z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